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C000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C00000"/>
          <w:kern w:val="2"/>
          <w:sz w:val="36"/>
          <w:szCs w:val="36"/>
          <w:highlight w:val="none"/>
          <w:lang w:val="en-US" w:eastAsia="zh-CN" w:bidi="ar-SA"/>
        </w:rPr>
        <w:t>来！一起诵读吧！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C000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"/>
          <w:sz w:val="36"/>
          <w:szCs w:val="36"/>
          <w:highlight w:val="none"/>
          <w:lang w:val="en-US" w:eastAsia="zh-CN" w:bidi="ar-SA"/>
        </w:rPr>
        <w:t>弘扬伟大建党精神  赓续传承红色血脉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CN" w:bidi="ar-SA"/>
        </w:rPr>
        <w:t>——巴州党员干部“红色经典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Hans" w:bidi="ar-SA"/>
        </w:rPr>
        <w:t>诵读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CN" w:bidi="ar-SA"/>
        </w:rPr>
        <w:t>”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Hans" w:bidi="ar-SA"/>
        </w:rPr>
        <w:t>活动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0"/>
          <w:szCs w:val="30"/>
          <w:highlight w:val="none"/>
          <w:lang w:val="en-US" w:eastAsia="zh-CN" w:bidi="ar-SA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建党百年，是党的盛典、人民的节日，更是全体共产党人永志难忘的精神坐标。为迅速兴起学习贯彻习近平总书记“七一”重要讲话精神热潮，巴州党委党校运用“优谷朗读”等多媒体数字化平台，发起本次红色经典诵读活动，用心发声、以声传情、以情礼赞，分享心得、引发共鸣、激发共情，带动更多党员干部加入红色经典的学思践悟行列，助力党史学习教育走深、走心、走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  <w:t>一、活动主题和方式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在庆祝中国共产党成立100周年大会上，习近平总书记发表重要讲话，首次提出“坚持真理、坚守理想，践行初心、担当使命，不怕牺牲、英勇斗争，对党忠诚、不负人民”的伟大建党精神。如何深刻领会习近平总书记“七一”重要讲话的重大意义、丰富内涵、核心要义、实践要求，切实做到学深悟透、真信真用？如何深刻领会伟大建党精神的内涵、从精神之源中吸收丰厚滋养？如何弘扬光荣传统、赓续精神血脉，更好地以史为鉴、开创未来？需要我们在读原著、学原文、悟原理的基础上，通过诵读红色经典悟情、悟理、悟意，增强对伟大建党精神的理性认同和情感认同，促进强读强记、常学常新、入脑入心，响亮地讲出好故事、发出好声音、传出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本次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诵读活动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，以精读细读习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近平总书记“七·一”重要讲话精神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为重点，以</w:t>
      </w:r>
      <w:r>
        <w:rPr>
          <w:rFonts w:hint="eastAsia" w:ascii="方正大标宋_GBK" w:hAnsi="方正大标宋_GBK" w:eastAsia="方正大标宋_GBK" w:cs="方正大标宋_GBK"/>
          <w:color w:val="auto"/>
          <w:kern w:val="2"/>
          <w:sz w:val="30"/>
          <w:szCs w:val="30"/>
          <w:highlight w:val="none"/>
          <w:lang w:val="en-US" w:eastAsia="zh-Hans" w:bidi="ar-SA"/>
        </w:rPr>
        <w:t>“弘扬伟大建党精神</w:t>
      </w:r>
      <w:r>
        <w:rPr>
          <w:rFonts w:hint="eastAsia" w:ascii="方正大标宋_GBK" w:hAnsi="方正大标宋_GBK" w:eastAsia="方正大标宋_GBK" w:cs="方正大标宋_GBK"/>
          <w:color w:val="auto"/>
          <w:kern w:val="2"/>
          <w:sz w:val="30"/>
          <w:szCs w:val="30"/>
          <w:highlight w:val="none"/>
          <w:lang w:val="en-US" w:eastAsia="zh-CN" w:bidi="ar-SA"/>
        </w:rPr>
        <w:t>、</w:t>
      </w:r>
      <w:r>
        <w:rPr>
          <w:rFonts w:hint="eastAsia" w:ascii="方正大标宋_GBK" w:hAnsi="方正大标宋_GBK" w:eastAsia="方正大标宋_GBK" w:cs="方正大标宋_GBK"/>
          <w:color w:val="auto"/>
          <w:kern w:val="2"/>
          <w:sz w:val="30"/>
          <w:szCs w:val="30"/>
          <w:highlight w:val="none"/>
          <w:lang w:val="en-US" w:eastAsia="zh-Hans" w:bidi="ar-SA"/>
        </w:rPr>
        <w:t>赓续</w:t>
      </w:r>
      <w:r>
        <w:rPr>
          <w:rFonts w:hint="eastAsia" w:ascii="方正大标宋_GBK" w:hAnsi="方正大标宋_GBK" w:eastAsia="方正大标宋_GBK" w:cs="方正大标宋_GBK"/>
          <w:color w:val="auto"/>
          <w:kern w:val="2"/>
          <w:sz w:val="30"/>
          <w:szCs w:val="30"/>
          <w:highlight w:val="none"/>
          <w:lang w:val="en-US" w:eastAsia="zh-CN" w:bidi="ar-SA"/>
        </w:rPr>
        <w:t>传承</w:t>
      </w:r>
      <w:r>
        <w:rPr>
          <w:rFonts w:hint="eastAsia" w:ascii="方正大标宋_GBK" w:hAnsi="方正大标宋_GBK" w:eastAsia="方正大标宋_GBK" w:cs="方正大标宋_GBK"/>
          <w:color w:val="auto"/>
          <w:kern w:val="2"/>
          <w:sz w:val="30"/>
          <w:szCs w:val="30"/>
          <w:highlight w:val="none"/>
          <w:lang w:val="en-US" w:eastAsia="zh-Hans" w:bidi="ar-SA"/>
        </w:rPr>
        <w:t>红色血脉”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为主题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依托巴州党委党校新建的“智慧党建”展厅和“优谷朗读”平台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运用“党校到支部”工作机制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CN" w:bidi="ar-SA"/>
        </w:rPr>
        <w:t>结合提升巩固第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23个党风廉政教育月活动成效，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CN" w:bidi="ar-SA"/>
        </w:rPr>
        <w:t>做实“清风满天山·永远跟党走”主题党日及“四微”活动，面向全州党政机关和党员干部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发起红色经典诵读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微分享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活动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CN" w:bidi="ar-SA"/>
        </w:rPr>
        <w:t>在诵读原文原著过程中，体会朗读的快乐、分享的诵读的魅力，推进“智慧党建”建设，激发“全民阅读”的热情，营造“书香社会”的氛围，特别是用红色经典陶冶情操、浸润心灵，开展对党忠诚教育，刻骨铭心地体悟共产党人的历史情怀、思想情怀、江山情怀、斗争情怀、无我情怀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大力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弘扬伟大建党精神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赓续共产党人精神血脉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CN" w:bidi="ar-SA"/>
        </w:rPr>
        <w:t>引导党员干部学史爱党、知史爱国，在党爱党、在党为党，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凝心聚力走好新时代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赶考路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，万众一心实现中华民族伟大复兴的中国梦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eastAsia="zh-Hans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  <w:t>二、活动组织和拓展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1.承办单位：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巴州党委组织部、巴州党委宣传部、巴州党委直属机关工委、巴州党委党校、巴州党史学教领导小组办公室、巴州妇联、巴州团委、巴音郭楞日报社、巴州广播电视台、巴州图书馆。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2.活动发起：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由巴州党委党校牵头发起本次活动。把本次活动列入“三会一课”内容和“党校到支部”规定动作，在“巴州党员网上活动室”上发布《第二期“党校到支部”开课提示》之后，由巴州党委党校举办“红色经典诵读分享会”，并邀请各承办单位参加，兵团二师党校、各县市党校连线加盟，率先启动本次活动。随后，组织播音员及部分单位经典诵读获奖者、党校专题培训班学员示范领诵，带动其他领域和行业跟进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3.参与对象：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巴州各级党政机关和企事业单位党员干部，各级各类学校党员干部。以州县市党政机关党员干部为重点参与人群，注重对象化、分众化、互动化，通过“党校到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支部”工作机制，传导辐射至其他领域和行业，运用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Hans" w:bidi="ar-SA"/>
        </w:rPr>
        <w:t>“优谷朗读”平台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ar-SA"/>
        </w:rPr>
        <w:t>的便捷性，与机关单位“智慧党员活动室”、基层现有的新时代文明实践中心以及社区农村的科普馆、党史馆等平台相衔接，倡导红色经典读起来、红色故事讲起来，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带动全州广大党员干部踊跃参与。教育系统可结合“双读”、“两润”活动组织参与。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4.参与方式：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一是在“优谷朗读亭”录制参与和分享作品，优点是资源丰富、专业性、高品质，迅速产生一批示范带动性强的精品力作（也可申请到巴州党校设置的朗读亭现场录制）。二是通过电脑和手机下载“优谷朗读”微信公众号即可参与活动，优点是不受场地设备限制，方便快捷，便于形成全方位、多声部、立体式“学党史、颂党情、感党恩”的热潮。三是投票活动，分享朗读作品，提高参与度，在线答题，自检学习成效，增强学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5.互动体验：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作为本次活动的发起单位，巴州党委党校以庆祝建党一百周年为契机，建成了“智慧党建展厅”包括：党建朗读厅、党建留声墙、智慧党建云沙盘、VR党建眼镜等多媒体数字化设施，形成了“党史经典朗读亭、党建活动留声墙、党性教育e平台、红色学府小舞台”的有机组合，可充分发挥“优谷朗读”平台海量有声读物精品资源和“教、学、评、赛、演”的复合型功能，带来可视化、体验式、沉浸式的自主学习教育新模式，增强“传诵红色经典、传唱红色歌曲、传扬红色故事、传扬红色精神、传承红色基因、传播红色文化”的综合效果。同时，运用优谷留声墙集留声卡作品在线播放展示、即时扫码点赞投票互动、建立个性化特色素材专区、活动作品榜单展示等，以灵活性、个性化的展示内容引导方向，推动形成红色文化氛围的形成。州直单位若有需求，可联系党校，开展现场体验式朗读，或者开展小型主题党日、读书班、演讲会、读书沙龙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0"/>
          <w:szCs w:val="30"/>
          <w:highlight w:val="none"/>
          <w:lang w:val="en-US" w:eastAsia="zh-CN"/>
        </w:rPr>
        <w:t>三、活动时间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1.参与时间：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活动发起之日起至9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2.投票时间：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—10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3.结果公布：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上旬。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  <w:t>四、诵读内容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诵读内容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可以参考以下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几组专题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也可以在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优谷朗读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平台中自选篇目或自行上传原创素材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但素材内容须符合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本次活动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主题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主旨，弘扬主旋律、传播正能量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1.金句诵读：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习近平总书记在中国共产党成立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周年大会上的重要讲话、在党史学习教育动员大会上的重要讲话，以及习近平总书记在《求是》杂志发表的重要文章。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2.精神谱系：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伟大建党精神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以及以此为精神之源的中国共产党人的精神谱系。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3.四史学习：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党史、新中国史、改革开放史、社会主义发展史等“四史”读本。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4.红色记忆：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红色经典、红色家书、红色故事、红色诗词等。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5.廉洁文化：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党章党规、廉政文化、警示格言、廉洁家风等。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6.本地特色：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第三次中央新疆工作座谈会精神，《新疆的若干历史问题》等四个白皮书，具有巴州特色、红色特质的传播内容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如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马兰精神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胡杨精神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、兵团精神、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Hans"/>
        </w:rPr>
        <w:t>龙山精神等</w:t>
      </w:r>
      <w:r>
        <w:rPr>
          <w:rFonts w:hint="default" w:ascii="方正仿宋_GBK" w:hAnsi="方正仿宋_GBK" w:eastAsia="方正仿宋_GBK" w:cs="方正仿宋_GBK"/>
          <w:color w:val="auto"/>
          <w:sz w:val="30"/>
          <w:szCs w:val="30"/>
          <w:highlight w:val="none"/>
          <w:lang w:eastAsia="zh-Hans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  <w:t>五、作品要求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内容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须紧扣主题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、积极向上，富有感染力、感召力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诵读篇幅须短小精悍，作品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时长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分钟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为宜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诵读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须使用国家通用语言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，字正腔圆，语速适中流畅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4、选用背景音乐恰当，无杂音、噪声。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5、不得含涉密内容和不当言论（平台AI智能系统设置有专门针对敏感词汇、不健康词汇等进行过滤筛查审读机制）。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  <w:t>六、参与步骤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搜索“优谷朗读”微信公众号加关注，找到本次“红色经典朗读”活动的海报页面，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点击“参与活动”填写报名信息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（注意：须填写单位规范名称及本人实名，便于参与投票评选）；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提交报名信息后，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系统将自动跳转至选择朗读素材页面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点击“选择朗读内容”→“文库”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，即可选择优谷文库中的素材朗读；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点击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“选择朗读内容”→“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上传文章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可上传原创作品进行朗读；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点击“录音”，可进行自由表达，自由朗读；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录音前，可以选择喜欢的配乐；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朗读完成后，点击“提交参赛”，将作品提交到活动中。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  <w:t>七、分享作品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提交参赛后，系统将跳转至作品详情页，点击右上角的“...”即可将作品分享给微信好友或微信群；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点击作品详情页右边的【留声卡】，即可将自己的朗读作品生成精美留声卡，分享给同事及亲朋好友。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在上传作品的同时，还可参与答题测试、进行投票。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CN"/>
        </w:rPr>
        <w:t>八、活动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0"/>
          <w:szCs w:val="30"/>
          <w:highlight w:val="none"/>
          <w:lang w:val="en-US" w:eastAsia="zh-Hans"/>
        </w:rPr>
        <w:t>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优谷朗读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平台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Hans"/>
        </w:rPr>
        <w:t>大数据列出排名情况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2.参与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Hans"/>
        </w:rPr>
        <w:t>情况作为第二期“党校到支部”开课内容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eastAsia="zh-CN"/>
        </w:rPr>
        <w:t>进行通报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0"/>
          <w:szCs w:val="30"/>
          <w:highlight w:val="none"/>
          <w:lang w:eastAsia="zh-CN"/>
        </w:rPr>
        <w:t>选择优秀作品分批在“巴州党员网上活动室”分享展播。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highlight w:val="none"/>
          <w:lang w:val="en-US" w:eastAsia="zh-CN"/>
        </w:rPr>
        <w:t>请扫码参与：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>（由优谷朗读平台提供二维码）</w:t>
      </w:r>
    </w:p>
    <w:p>
      <w:pPr>
        <w:rPr>
          <w:rFonts w:hint="eastAsia" w:ascii="方正黑体_GBK" w:hAnsi="方正黑体_GBK" w:eastAsia="方正黑体_GBK" w:cs="方正黑体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3478530" cy="3333115"/>
            <wp:effectExtent l="0" t="0" r="1270" b="6985"/>
            <wp:docPr id="1" name="图片 1" descr="来！朗读吧！巴州党员干部红色经典诵读活动扫码参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来！朗读吧！巴州党员干部红色经典诵读活动扫码参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0"/>
          <w:szCs w:val="30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auto"/>
          <w:sz w:val="32"/>
          <w:szCs w:val="32"/>
          <w:highlight w:val="none"/>
          <w:lang w:eastAsia="zh-CN"/>
        </w:rPr>
        <w:t>参与活动详细</w:t>
      </w:r>
      <w:r>
        <w:rPr>
          <w:rFonts w:hint="eastAsia" w:ascii="方正大标宋_GBK" w:hAnsi="方正大标宋_GBK" w:eastAsia="方正大标宋_GBK" w:cs="方正大标宋_GBK"/>
          <w:b/>
          <w:bCs/>
          <w:color w:val="auto"/>
          <w:sz w:val="32"/>
          <w:szCs w:val="32"/>
          <w:highlight w:val="none"/>
        </w:rPr>
        <w:t>操作步骤：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点击优谷朗读小程序菜单栏，或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扫描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本期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活动二维码，进入活动详情页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  <w:t>点击【参与活动】后，如您是第一次使用小程序，系统将会请求使用您的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手机号码、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  <w:t>头像、昵称、地区的，请一定要点击【允许】，否则无法参加活动。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30"/>
          <w:szCs w:val="3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0"/>
          <w:szCs w:val="30"/>
          <w:highlight w:val="none"/>
        </w:rPr>
        <w:drawing>
          <wp:inline distT="0" distB="0" distL="0" distR="0">
            <wp:extent cx="5498465" cy="3173730"/>
            <wp:effectExtent l="0" t="0" r="635" b="1270"/>
            <wp:docPr id="1026" name="图片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IMG_2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3173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填写报名信息和录制作品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①填写真实的个人信息；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96" w:leftChars="284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②点击下方的【立即朗读】，进入录制作品；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br w:type="textWrapping"/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如活动指定了朗读内容，则跳转到指定素材列表；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④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如活动未指定素材，朗读者请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点击+号，进入“文库”中选择素材，也可以自己上传素材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朗读；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  <w:t>⑤在录制作品时，可选择合适的配乐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eastAsia="zh-CN"/>
        </w:rPr>
        <w:t>，并通过手机音量键调节配乐声大小，让录制效果更好。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auto"/>
          <w:sz w:val="30"/>
          <w:szCs w:val="3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highlight w:val="none"/>
        </w:rPr>
        <w:drawing>
          <wp:inline distT="0" distB="0" distL="0" distR="0">
            <wp:extent cx="5254625" cy="3117215"/>
            <wp:effectExtent l="0" t="0" r="3175" b="6985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117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150"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4、</w:t>
      </w:r>
      <w:r>
        <w:rPr>
          <w:rStyle w:val="5"/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</w:rPr>
        <w:t>提交参赛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</w:rPr>
        <w:t>作品录制完成后，请务必记得点击【提交参赛】，才能将作品发布在活动当中哦。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highlight w:val="none"/>
          <w:lang w:val="en-US" w:eastAsia="zh-CN"/>
        </w:rPr>
        <w:t>温馨提示：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以上步骤为苹果手机的步骤，安卓手机在实际操作时会有所区别，请按照实际页面提示操作。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6422"/>
    <w:rsid w:val="01B45D77"/>
    <w:rsid w:val="02FC10BF"/>
    <w:rsid w:val="0AF2790C"/>
    <w:rsid w:val="17A83833"/>
    <w:rsid w:val="1B414057"/>
    <w:rsid w:val="1E433139"/>
    <w:rsid w:val="26A213E3"/>
    <w:rsid w:val="26C812F9"/>
    <w:rsid w:val="276874AD"/>
    <w:rsid w:val="380972DD"/>
    <w:rsid w:val="3BEC24EC"/>
    <w:rsid w:val="466566D5"/>
    <w:rsid w:val="550563A9"/>
    <w:rsid w:val="57492DFC"/>
    <w:rsid w:val="60965A7D"/>
    <w:rsid w:val="622F7CBC"/>
    <w:rsid w:val="65AA0F58"/>
    <w:rsid w:val="67096668"/>
    <w:rsid w:val="682A4F67"/>
    <w:rsid w:val="68510A63"/>
    <w:rsid w:val="70F2404A"/>
    <w:rsid w:val="71D04DA3"/>
    <w:rsid w:val="77FF0155"/>
    <w:rsid w:val="77FF81C0"/>
    <w:rsid w:val="78EE7150"/>
    <w:rsid w:val="7BFB0D21"/>
    <w:rsid w:val="7C8ABB57"/>
    <w:rsid w:val="7ECD51D7"/>
    <w:rsid w:val="7FCF8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1556</Words>
  <Characters>1581</Characters>
  <Paragraphs>83</Paragraphs>
  <TotalTime>4</TotalTime>
  <ScaleCrop>false</ScaleCrop>
  <LinksUpToDate>false</LinksUpToDate>
  <CharactersWithSpaces>1586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2019-09-03T23:38:00Z</dcterms:created>
  <dc:creator>xb21cn</dc:creator>
  <cp:lastModifiedBy>Administrator</cp:lastModifiedBy>
  <cp:lastPrinted>2021-08-03T03:19:00Z</cp:lastPrinted>
  <dcterms:modified xsi:type="dcterms:W3CDTF">2021-08-04T05:48:57Z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D691298F72F24273B67673C0733A4E67</vt:lpwstr>
  </property>
</Properties>
</file>